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C0" w:rsidRPr="00D202C0" w:rsidRDefault="00D202C0" w:rsidP="00D202C0">
      <w:pPr>
        <w:jc w:val="center"/>
        <w:rPr>
          <w:rFonts w:ascii="Palatino Linotype" w:hAnsi="Palatino Linotype"/>
          <w:sz w:val="28"/>
          <w:szCs w:val="28"/>
        </w:rPr>
      </w:pPr>
      <w:r w:rsidRPr="00D202C0">
        <w:rPr>
          <w:rFonts w:ascii="Palatino Linotype" w:hAnsi="Palatino Linotype"/>
          <w:sz w:val="28"/>
          <w:szCs w:val="28"/>
        </w:rPr>
        <w:t>ENÇO DOU PALAY</w:t>
      </w:r>
    </w:p>
    <w:p w:rsidR="00D202C0" w:rsidRPr="00D202C0" w:rsidRDefault="00D202C0" w:rsidP="00D202C0">
      <w:pPr>
        <w:spacing w:after="120"/>
        <w:jc w:val="center"/>
        <w:rPr>
          <w:rFonts w:ascii="Palatino Linotype" w:hAnsi="Palatino Linotype"/>
          <w:sz w:val="28"/>
          <w:szCs w:val="28"/>
        </w:rPr>
      </w:pPr>
      <w:r w:rsidRPr="00D202C0">
        <w:rPr>
          <w:rFonts w:ascii="Palatino Linotype" w:hAnsi="Palatino Linotype"/>
          <w:sz w:val="28"/>
          <w:szCs w:val="28"/>
        </w:rPr>
        <w:t>_____</w:t>
      </w:r>
    </w:p>
    <w:p w:rsidR="00D202C0" w:rsidRPr="00D202C0" w:rsidRDefault="00D202C0" w:rsidP="00D202C0">
      <w:pPr>
        <w:spacing w:after="120"/>
        <w:jc w:val="center"/>
        <w:rPr>
          <w:rFonts w:ascii="Palatino Linotype" w:hAnsi="Palatino Linotype"/>
          <w:i/>
          <w:sz w:val="28"/>
          <w:szCs w:val="28"/>
        </w:rPr>
      </w:pPr>
      <w:proofErr w:type="spellStart"/>
      <w:r w:rsidRPr="00D202C0">
        <w:rPr>
          <w:rFonts w:ascii="Palatino Linotype" w:hAnsi="Palatino Linotype"/>
          <w:i/>
          <w:sz w:val="28"/>
          <w:szCs w:val="28"/>
        </w:rPr>
        <w:t>Memòris</w:t>
      </w:r>
      <w:proofErr w:type="spellEnd"/>
      <w:r w:rsidRPr="00D202C0">
        <w:rPr>
          <w:rFonts w:ascii="Palatino Linotype" w:hAnsi="Palatino Linotype"/>
          <w:i/>
          <w:sz w:val="28"/>
          <w:szCs w:val="28"/>
        </w:rPr>
        <w:t xml:space="preserve"> d'û </w:t>
      </w:r>
      <w:proofErr w:type="spellStart"/>
      <w:r w:rsidRPr="00D202C0">
        <w:rPr>
          <w:rFonts w:ascii="Palatino Linotype" w:hAnsi="Palatino Linotype"/>
          <w:i/>
          <w:sz w:val="28"/>
          <w:szCs w:val="28"/>
        </w:rPr>
        <w:t>maynàdyẹ</w:t>
      </w:r>
      <w:proofErr w:type="spellEnd"/>
    </w:p>
    <w:p w:rsidR="00D202C0" w:rsidRPr="00D202C0" w:rsidRDefault="00D202C0" w:rsidP="00D202C0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 w:rsidRPr="00D202C0">
        <w:rPr>
          <w:rFonts w:ascii="Palatino Linotype" w:hAnsi="Palatino Linotype" w:cs="Arial"/>
          <w:iCs/>
          <w:sz w:val="22"/>
          <w:szCs w:val="21"/>
        </w:rPr>
        <w:t xml:space="preserve">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soy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badut</w:t>
      </w:r>
      <w:proofErr w:type="spellEnd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29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May de l’an 1874, sus las 8 ores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matî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, au bourdalat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parsâ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Mountanè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, toque-toucan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2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la Bigorre.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qui s’ère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aperat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abort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Castagnède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puch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Castaéde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,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grafiat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p’ous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cartografes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Paris </w:t>
      </w:r>
      <w:r w:rsidRPr="00D202C0">
        <w:rPr>
          <w:rFonts w:ascii="Palatino Linotype" w:hAnsi="Palatino Linotype" w:cs="Arial"/>
          <w:iCs/>
          <w:sz w:val="22"/>
          <w:szCs w:val="15"/>
        </w:rPr>
        <w:t>« 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Casteide</w:t>
      </w:r>
      <w:proofErr w:type="spellEnd"/>
      <w:r w:rsidRPr="00D202C0">
        <w:rPr>
          <w:rFonts w:ascii="Palatino Linotype" w:hAnsi="Palatino Linotype" w:cs="Arial"/>
          <w:iCs/>
          <w:sz w:val="22"/>
          <w:szCs w:val="13"/>
        </w:rPr>
        <w:t xml:space="preserve"> », 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emprimat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sus las cartes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dìsẹn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« officielles » </w:t>
      </w:r>
      <w:r w:rsidRPr="00D202C0">
        <w:rPr>
          <w:rFonts w:ascii="Palatino Linotype" w:hAnsi="Palatino Linotype" w:cs="Arial"/>
          <w:iCs/>
          <w:sz w:val="22"/>
          <w:szCs w:val="13"/>
        </w:rPr>
        <w:t xml:space="preserve">; 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n’a pas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goàyrẹ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cambiat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pouplat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150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amnes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haut ou bach</w:t>
      </w:r>
      <w:r w:rsidRPr="0098407D">
        <w:rPr>
          <w:rFonts w:ascii="Palatino Linotype" w:hAnsi="Palatino Linotype" w:cs="Arial"/>
          <w:iCs/>
          <w:color w:val="FFFFFF" w:themeColor="background1"/>
          <w:sz w:val="22"/>
          <w:szCs w:val="21"/>
          <w:vertAlign w:val="superscript"/>
        </w:rPr>
        <w:t>3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despuch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cént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ans. Lou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noùstẹ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bourdalat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û broulh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4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sèt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ou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oéyt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maysoûs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sus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dus bords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gran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caminau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Bayoune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à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Perpignâ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traçat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per d’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Etigny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sèclẹ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18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au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e qui passe à Bic de Bigorre d’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oun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n’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separade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de dues lègues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5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. Que-n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aberèy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à tourna parla.</w:t>
      </w:r>
    </w:p>
    <w:p w:rsidR="00D202C0" w:rsidRPr="00D202C0" w:rsidRDefault="00D202C0" w:rsidP="00D202C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 w:rsidRPr="00D202C0">
        <w:rPr>
          <w:rFonts w:ascii="Palatino Linotype" w:hAnsi="Palatino Linotype" w:cs="Arial"/>
          <w:iCs/>
          <w:sz w:val="22"/>
          <w:szCs w:val="21"/>
        </w:rPr>
        <w:t>Que bequèy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6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dounc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crampéte</w:t>
      </w:r>
      <w:proofErr w:type="spellEnd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 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–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– sus l’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estrém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maysoû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 s’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basti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papa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entours de 1845.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assegurabe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m’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pourtat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dèts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.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que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pesàbi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8 liures (4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quilos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) ;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péus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que-m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debaraben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dinqu’au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houns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coth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couliè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barbe ;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èri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à tau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pun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estounàblẹ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toutes las </w:t>
      </w:r>
      <w:proofErr w:type="spellStart"/>
      <w:r w:rsidRPr="008A2046">
        <w:rPr>
          <w:rFonts w:ascii="Palatino Linotype" w:hAnsi="Palatino Linotype" w:cs="Arial"/>
          <w:iCs/>
          <w:sz w:val="22"/>
          <w:szCs w:val="21"/>
        </w:rPr>
        <w:t>hémnes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bilàdyẹ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biengoun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bédẹ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ad arroun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7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r w:rsidRPr="00D202C0">
        <w:rPr>
          <w:rFonts w:ascii="Palatino Linotype" w:hAnsi="Palatino Linotype" w:cs="Arial"/>
          <w:iCs/>
          <w:sz w:val="22"/>
          <w:szCs w:val="16"/>
        </w:rPr>
        <w:t>« 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phénomène »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èri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au cap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quìnzẹ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dies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aquére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peluche 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13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13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darrè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coth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que-s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neteyè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n’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qu’û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maynadét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touts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àutẹs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 ; 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demourèy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bèth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permou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la</w:t>
      </w:r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lèyt</w:t>
      </w:r>
      <w:proofErr w:type="spellEnd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aboundouse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que-m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cargàbi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l’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poupa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d’abiade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8</w:t>
      </w:r>
      <w:r w:rsidRPr="00D202C0">
        <w:rPr>
          <w:rFonts w:ascii="Palatino Linotype" w:hAnsi="Palatino Linotype" w:cs="Arial"/>
          <w:iCs/>
          <w:sz w:val="22"/>
          <w:szCs w:val="21"/>
        </w:rPr>
        <w:t>.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dus ans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proofErr w:type="gramStart"/>
      <w:r w:rsidRPr="00D202C0">
        <w:rPr>
          <w:rFonts w:ascii="Palatino Linotype" w:hAnsi="Palatino Linotype" w:cs="Arial"/>
          <w:iCs/>
          <w:sz w:val="22"/>
          <w:szCs w:val="21"/>
        </w:rPr>
        <w:t>poudou</w:t>
      </w:r>
      <w:proofErr w:type="spellEnd"/>
      <w:proofErr w:type="gram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desbesa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9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de tan qui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troubàbi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boune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per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segu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.</w:t>
      </w:r>
    </w:p>
    <w:p w:rsidR="00D202C0" w:rsidRPr="00D202C0" w:rsidRDefault="00D202C0" w:rsidP="00D202C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tout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ço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èy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poudut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sabé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aço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.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P’ou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tour de l’an 1600,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à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Arriagosse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û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bourdalat</w:t>
      </w:r>
      <w:proofErr w:type="spellEnd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 xml:space="preserve"> 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Bentayou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Serée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destacat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delimitèn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departaméns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 ;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adare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 Hautes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Pyrenées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. En û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àctẹ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passat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per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coumune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Bentayou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enta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quàuquẹ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tribalh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importén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còssous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10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qu’an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ahas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r w:rsidRPr="00D202C0">
        <w:rPr>
          <w:rFonts w:ascii="Palatino Linotype" w:hAnsi="Palatino Linotype" w:cs="Arial"/>
          <w:i/>
          <w:iCs/>
          <w:sz w:val="22"/>
          <w:szCs w:val="21"/>
        </w:rPr>
        <w:t>cagot (1)</w:t>
      </w:r>
      <w:r w:rsidRPr="00D202C0">
        <w:rPr>
          <w:rFonts w:ascii="Palatino Linotype" w:hAnsi="Palatino Linotype" w:cs="Arial"/>
          <w:iCs/>
          <w:sz w:val="22"/>
          <w:szCs w:val="21"/>
        </w:rPr>
        <w:t>, de la besiau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11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Arriagosse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.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ancièn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ayòu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counégui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. Quin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familhe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s’en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biengou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tard enta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Lamayou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ne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b’at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saberi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dìsẹ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y 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p’ou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tour de 1800, e en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téms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que-s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coumpousabe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quoàtẹ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petits : dus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dròllẹs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dues; 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demouraben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maysoète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mèstẹ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ço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noumaren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adare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entreprenur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que-s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pouderé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hustè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12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ou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maçoû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que s’en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estéssẹ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biengut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à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soûe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pourtade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enta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tribalha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.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maysoû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encoère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au ras de la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glèyse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Lamayou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 ;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noumat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Rey qui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croumpa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ne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hère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bère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Lamayounés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en se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trufan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drin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belhèu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disèn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 : « Au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Rey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palay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 ».</w:t>
      </w:r>
    </w:p>
    <w:p w:rsidR="00D202C0" w:rsidRPr="00D202C0" w:rsidRDefault="00D202C0" w:rsidP="00D202C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 w:rsidRPr="00D202C0">
        <w:rPr>
          <w:rFonts w:ascii="Palatino Linotype" w:hAnsi="Palatino Linotype" w:cs="Arial"/>
          <w:iCs/>
          <w:sz w:val="22"/>
          <w:szCs w:val="21"/>
        </w:rPr>
        <w:t xml:space="preserve">Lou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gran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, qui hou (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/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)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payrî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batièn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qu’ère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badut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en 1808.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m’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countat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per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bèt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-cop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13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hasè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sauta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14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camarades, qu’ère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cadut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que s’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coupat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espalle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.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segu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n’ère pas û </w:t>
      </w:r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suryén</w:t>
      </w:r>
      <w:r w:rsidRPr="0098407D">
        <w:rPr>
          <w:rFonts w:ascii="Palatino Linotype" w:hAnsi="Palatino Linotype" w:cs="Arial"/>
          <w:iCs/>
          <w:color w:val="FF0000"/>
          <w:sz w:val="22"/>
          <w:szCs w:val="21"/>
          <w:vertAlign w:val="superscript"/>
        </w:rPr>
        <w:t>15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 qui l’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alougade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16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quàuquẹ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pregandàyrẹ</w:t>
      </w:r>
      <w:r w:rsidRPr="00D202C0">
        <w:rPr>
          <w:rFonts w:ascii="Palatino Linotype" w:hAnsi="Palatino Linotype" w:cs="Arial"/>
          <w:iCs/>
          <w:sz w:val="22"/>
          <w:szCs w:val="21"/>
          <w:vertAlign w:val="superscript"/>
        </w:rPr>
        <w:t>17</w:t>
      </w:r>
      <w:r w:rsidRPr="00D202C0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tribalh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praubas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qu’en ère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demourat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drin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boussut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ne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poudè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ni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hustè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ni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maçoû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paréns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aprénẹ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talhur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de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cousturè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permou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téms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òmis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cousèn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abilhès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troussèus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de las 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hémnes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tribalhan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à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yournade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enço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dous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abèn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besougn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.</w:t>
      </w:r>
    </w:p>
    <w:p w:rsidR="00D202C0" w:rsidRDefault="00D202C0" w:rsidP="00D202C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lastRenderedPageBreak/>
        <w:t>Coum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touts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– e que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countinùi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la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tradicioû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– que s’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aperabe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Yan,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auts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Yan-Marie,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Yantét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Yantot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etc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… Au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mé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que </w:t>
      </w:r>
      <w:r w:rsidRPr="0098407D">
        <w:rPr>
          <w:rFonts w:ascii="Palatino Linotype" w:hAnsi="Palatino Linotype" w:cs="Arial"/>
          <w:iCs/>
          <w:sz w:val="22"/>
          <w:szCs w:val="21"/>
        </w:rPr>
        <w:t>l’</w:t>
      </w:r>
      <w:proofErr w:type="spellStart"/>
      <w:r w:rsidRPr="0098407D">
        <w:rPr>
          <w:rFonts w:ascii="Palatino Linotype" w:hAnsi="Palatino Linotype" w:cs="Arial"/>
          <w:iCs/>
          <w:color w:val="FFFFFF" w:themeColor="background1"/>
          <w:sz w:val="28"/>
          <w:szCs w:val="28"/>
        </w:rPr>
        <w:t>aperaben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D202C0">
        <w:rPr>
          <w:rFonts w:ascii="Palatino Linotype" w:hAnsi="Palatino Linotype" w:cs="Arial"/>
          <w:iCs/>
          <w:sz w:val="22"/>
          <w:szCs w:val="21"/>
        </w:rPr>
        <w:t>Yantinoû</w:t>
      </w:r>
      <w:proofErr w:type="spellEnd"/>
      <w:r w:rsidRPr="00D202C0">
        <w:rPr>
          <w:rFonts w:ascii="Palatino Linotype" w:hAnsi="Palatino Linotype" w:cs="Arial"/>
          <w:iCs/>
          <w:sz w:val="22"/>
          <w:szCs w:val="21"/>
        </w:rPr>
        <w:t>.</w:t>
      </w:r>
    </w:p>
    <w:p w:rsidR="0098407D" w:rsidRPr="0098407D" w:rsidRDefault="0098407D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aperaben</w:t>
      </w:r>
      <w:proofErr w:type="spellEnd"/>
      <w:proofErr w:type="gramEnd"/>
    </w:p>
    <w:p w:rsidR="00181AB4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b</w:t>
      </w:r>
      <w:r w:rsidR="00D202C0" w:rsidRPr="0098407D">
        <w:rPr>
          <w:rFonts w:ascii="Palatino Linotype" w:hAnsi="Palatino Linotype" w:cs="Arial"/>
          <w:iCs/>
          <w:sz w:val="28"/>
          <w:szCs w:val="28"/>
        </w:rPr>
        <w:t>adut</w:t>
      </w:r>
      <w:proofErr w:type="spellEnd"/>
      <w:proofErr w:type="gramEnd"/>
    </w:p>
    <w:p w:rsidR="00D202C0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b</w:t>
      </w:r>
      <w:r w:rsidR="00D202C0" w:rsidRPr="0098407D">
        <w:rPr>
          <w:rFonts w:ascii="Palatino Linotype" w:hAnsi="Palatino Linotype" w:cs="Arial"/>
          <w:iCs/>
          <w:sz w:val="28"/>
          <w:szCs w:val="28"/>
        </w:rPr>
        <w:t>ourdalat</w:t>
      </w:r>
      <w:proofErr w:type="spellEnd"/>
      <w:proofErr w:type="gram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bourdalat</w:t>
      </w:r>
      <w:proofErr w:type="spellEnd"/>
      <w:proofErr w:type="gramEnd"/>
    </w:p>
    <w:p w:rsidR="00D202C0" w:rsidRPr="0098407D" w:rsidRDefault="00D202C0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crampéte</w:t>
      </w:r>
      <w:proofErr w:type="spellEnd"/>
      <w:proofErr w:type="gramEnd"/>
    </w:p>
    <w:p w:rsidR="00D202C0" w:rsidRPr="0098407D" w:rsidRDefault="00D202C0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dies</w:t>
      </w:r>
      <w:proofErr w:type="gram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glèyse</w:t>
      </w:r>
      <w:proofErr w:type="spellEnd"/>
      <w:proofErr w:type="gram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  <w:vertAlign w:val="superscript"/>
        </w:rPr>
      </w:pPr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haut</w:t>
      </w:r>
      <w:proofErr w:type="gramEnd"/>
      <w:r w:rsidRPr="0098407D">
        <w:rPr>
          <w:rFonts w:ascii="Palatino Linotype" w:hAnsi="Palatino Linotype" w:cs="Arial"/>
          <w:iCs/>
          <w:sz w:val="28"/>
          <w:szCs w:val="28"/>
        </w:rPr>
        <w:t xml:space="preserve"> ou </w:t>
      </w:r>
      <w:proofErr w:type="spellStart"/>
      <w:r w:rsidRPr="0098407D">
        <w:rPr>
          <w:rFonts w:ascii="Palatino Linotype" w:hAnsi="Palatino Linotype" w:cs="Arial"/>
          <w:iCs/>
          <w:sz w:val="28"/>
          <w:szCs w:val="28"/>
        </w:rPr>
        <w:t>bach</w:t>
      </w:r>
      <w:proofErr w:type="spell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hémnes</w:t>
      </w:r>
      <w:proofErr w:type="spellEnd"/>
      <w:proofErr w:type="gramEnd"/>
    </w:p>
    <w:p w:rsidR="0098407D" w:rsidRPr="0098407D" w:rsidRDefault="0098407D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hustè</w:t>
      </w:r>
      <w:proofErr w:type="spellEnd"/>
      <w:proofErr w:type="gramEnd"/>
    </w:p>
    <w:p w:rsidR="00D202C0" w:rsidRPr="0098407D" w:rsidRDefault="00D202C0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lèyt</w:t>
      </w:r>
      <w:proofErr w:type="spellEnd"/>
      <w:proofErr w:type="gram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l’</w:t>
      </w:r>
      <w:proofErr w:type="spellStart"/>
      <w:r w:rsidRPr="0098407D">
        <w:rPr>
          <w:rFonts w:ascii="Palatino Linotype" w:hAnsi="Palatino Linotype" w:cs="Arial"/>
          <w:iCs/>
          <w:sz w:val="28"/>
          <w:szCs w:val="28"/>
        </w:rPr>
        <w:t>aperaben</w:t>
      </w:r>
      <w:proofErr w:type="spellEnd"/>
      <w:proofErr w:type="gramEnd"/>
    </w:p>
    <w:p w:rsidR="00D202C0" w:rsidRPr="0098407D" w:rsidRDefault="00D202C0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maynades</w:t>
      </w:r>
      <w:proofErr w:type="spellEnd"/>
      <w:proofErr w:type="gramEnd"/>
      <w:r w:rsidRPr="0098407D">
        <w:rPr>
          <w:rFonts w:ascii="Palatino Linotype" w:hAnsi="Palatino Linotype" w:cs="Arial"/>
          <w:iCs/>
          <w:sz w:val="28"/>
          <w:szCs w:val="28"/>
        </w:rPr>
        <w:t> </w:t>
      </w:r>
    </w:p>
    <w:p w:rsidR="0098407D" w:rsidRPr="0098407D" w:rsidRDefault="0098407D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òmis</w:t>
      </w:r>
      <w:proofErr w:type="spellEnd"/>
      <w:proofErr w:type="gram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palay</w:t>
      </w:r>
      <w:proofErr w:type="spellEnd"/>
      <w:proofErr w:type="gramEnd"/>
      <w:r w:rsidRPr="0098407D">
        <w:rPr>
          <w:rFonts w:ascii="Palatino Linotype" w:hAnsi="Palatino Linotype" w:cs="Arial"/>
          <w:iCs/>
          <w:sz w:val="28"/>
          <w:szCs w:val="28"/>
        </w:rPr>
        <w:t> </w:t>
      </w:r>
    </w:p>
    <w:p w:rsidR="0098407D" w:rsidRPr="0098407D" w:rsidRDefault="0098407D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payrî</w:t>
      </w:r>
      <w:proofErr w:type="spellEnd"/>
      <w:proofErr w:type="gramEnd"/>
    </w:p>
    <w:p w:rsidR="008A2046" w:rsidRPr="0098407D" w:rsidRDefault="008A2046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pesàbi</w:t>
      </w:r>
      <w:proofErr w:type="spellEnd"/>
      <w:proofErr w:type="gramEnd"/>
    </w:p>
    <w:p w:rsidR="008A2046" w:rsidRPr="0098407D" w:rsidRDefault="0098407D" w:rsidP="008A2046">
      <w:pPr>
        <w:spacing w:after="24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suryén</w:t>
      </w:r>
      <w:proofErr w:type="spellEnd"/>
      <w:proofErr w:type="gramEnd"/>
    </w:p>
    <w:p w:rsidR="0098407D" w:rsidRPr="0098407D" w:rsidRDefault="0098407D" w:rsidP="008A2046">
      <w:pPr>
        <w:spacing w:after="240"/>
        <w:rPr>
          <w:sz w:val="28"/>
          <w:szCs w:val="28"/>
        </w:rPr>
      </w:pPr>
      <w:proofErr w:type="spellStart"/>
      <w:proofErr w:type="gramStart"/>
      <w:r w:rsidRPr="0098407D">
        <w:rPr>
          <w:rFonts w:ascii="Palatino Linotype" w:hAnsi="Palatino Linotype" w:cs="Arial"/>
          <w:iCs/>
          <w:sz w:val="28"/>
          <w:szCs w:val="28"/>
        </w:rPr>
        <w:t>tribalh</w:t>
      </w:r>
      <w:proofErr w:type="spellEnd"/>
      <w:proofErr w:type="gramEnd"/>
    </w:p>
    <w:p w:rsidR="0098407D" w:rsidRPr="0098407D" w:rsidRDefault="0098407D">
      <w:pPr>
        <w:spacing w:after="240"/>
        <w:rPr>
          <w:sz w:val="28"/>
          <w:szCs w:val="28"/>
        </w:rPr>
      </w:pPr>
    </w:p>
    <w:sectPr w:rsidR="0098407D" w:rsidRPr="0098407D" w:rsidSect="0098407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202C0"/>
    <w:rsid w:val="00085CC6"/>
    <w:rsid w:val="00181AB4"/>
    <w:rsid w:val="0021699C"/>
    <w:rsid w:val="00316455"/>
    <w:rsid w:val="00414798"/>
    <w:rsid w:val="00472D29"/>
    <w:rsid w:val="00610539"/>
    <w:rsid w:val="00662DAD"/>
    <w:rsid w:val="006C6D46"/>
    <w:rsid w:val="008A2046"/>
    <w:rsid w:val="008C3B92"/>
    <w:rsid w:val="008D4519"/>
    <w:rsid w:val="0098407D"/>
    <w:rsid w:val="00B74654"/>
    <w:rsid w:val="00C20454"/>
    <w:rsid w:val="00D202C0"/>
    <w:rsid w:val="00D216E1"/>
    <w:rsid w:val="00D9348F"/>
    <w:rsid w:val="00DF742C"/>
    <w:rsid w:val="00EC037B"/>
    <w:rsid w:val="00F2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C0"/>
    <w:pPr>
      <w:spacing w:after="0"/>
    </w:pPr>
    <w:rPr>
      <w:rFonts w:eastAsia="Times New Roman"/>
      <w:spacing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2020-03-13T17:00:00Z</dcterms:created>
  <dcterms:modified xsi:type="dcterms:W3CDTF">2020-03-13T17:27:00Z</dcterms:modified>
</cp:coreProperties>
</file>